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0C2B8" w14:textId="77777777" w:rsidR="00FA2231" w:rsidRDefault="00FA2231" w:rsidP="00FA223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Sygn. post. 12/2022/TP </w:t>
      </w:r>
    </w:p>
    <w:p w14:paraId="6B5AC87C" w14:textId="77777777" w:rsidR="00FA2231" w:rsidRDefault="00FA2231" w:rsidP="00FA2231">
      <w:pPr>
        <w:pStyle w:val="Nagwek1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1.2 do SWZ</w:t>
      </w:r>
    </w:p>
    <w:p w14:paraId="14CA2D5E" w14:textId="77777777" w:rsidR="00FA2231" w:rsidRDefault="00FA2231" w:rsidP="00FA2231">
      <w:pPr>
        <w:rPr>
          <w:b/>
          <w:bCs/>
        </w:rPr>
      </w:pPr>
      <w:r>
        <w:rPr>
          <w:b/>
          <w:bCs/>
        </w:rPr>
        <w:t xml:space="preserve">PAKIET nr 2 </w:t>
      </w:r>
    </w:p>
    <w:p w14:paraId="4846F5A4" w14:textId="77777777" w:rsidR="00FA2231" w:rsidRDefault="00FA2231">
      <w:pPr>
        <w:ind w:left="360"/>
        <w:rPr>
          <w:rFonts w:asciiTheme="minorHAnsi" w:hAnsiTheme="minorHAnsi" w:cstheme="minorHAnsi"/>
          <w:b/>
          <w:lang w:val="en-US"/>
        </w:rPr>
      </w:pPr>
    </w:p>
    <w:p w14:paraId="3FB65DB5" w14:textId="3F62B1AC" w:rsidR="00F56A71" w:rsidRDefault="00000000">
      <w:pPr>
        <w:ind w:left="360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>Ochrona serwera Windows</w:t>
      </w:r>
    </w:p>
    <w:p w14:paraId="5235B70E" w14:textId="77777777" w:rsidR="00F56A71" w:rsidRDefault="00F56A71">
      <w:pPr>
        <w:rPr>
          <w:rFonts w:asciiTheme="minorHAnsi" w:hAnsiTheme="minorHAnsi" w:cstheme="minorHAnsi"/>
          <w:lang w:val="en-US"/>
        </w:rPr>
      </w:pPr>
    </w:p>
    <w:p w14:paraId="71BC66CE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Rozwiązanie musi posiadać wsparcie dla systemów Microsoft Windows Server 2008 R2 SP1 i nowszych.</w:t>
      </w:r>
    </w:p>
    <w:p w14:paraId="63C0DB0E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Instalator rozwiązania musi umożliwiać wybór wersji językowej programu, przed rozpoczęciem procesu instalacji.</w:t>
      </w:r>
    </w:p>
    <w:p w14:paraId="78A0896A" w14:textId="77777777" w:rsidR="00F56A71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zapewniać pełną ochronę przed wirusami, trojanami, robakami i innymi zagrożeniami.</w:t>
      </w:r>
    </w:p>
    <w:p w14:paraId="41C4A5D6" w14:textId="77777777" w:rsidR="00F56A71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zapewniać wykrywanie i usuwanie niebezpiecznych aplikacji typu adware, spyware, dialer, phishing, narzędzi hakerskich, backdoor.</w:t>
      </w:r>
    </w:p>
    <w:p w14:paraId="301AE62C" w14:textId="77777777" w:rsidR="00F56A71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wbudowaną technologię do ochrony przed rootkitami.</w:t>
      </w:r>
    </w:p>
    <w:p w14:paraId="12FD0140" w14:textId="77777777" w:rsidR="00F56A71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>Rozwiązanie musi wykrywać</w:t>
      </w:r>
      <w:r>
        <w:rPr>
          <w:rFonts w:cstheme="minorHAnsi"/>
          <w:color w:val="000000" w:themeColor="text1"/>
          <w:sz w:val="24"/>
          <w:szCs w:val="24"/>
        </w:rPr>
        <w:t xml:space="preserve"> potencjalnie niepożądane, niebezpieczne oraz podejrzane aplikacje.</w:t>
      </w:r>
    </w:p>
    <w:p w14:paraId="0F25B0DF" w14:textId="77777777" w:rsidR="00F56A71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bookmarkStart w:id="0" w:name="_Hlk81384979"/>
      <w:bookmarkEnd w:id="0"/>
      <w:r>
        <w:rPr>
          <w:rFonts w:cstheme="minorHAnsi"/>
          <w:sz w:val="24"/>
          <w:szCs w:val="24"/>
        </w:rPr>
        <w:t>Rozwiązanie musi posiadać możliwość skanowania w czasie rzeczywistym otwieranych, tworzonych i wykonywanych plików.</w:t>
      </w:r>
    </w:p>
    <w:p w14:paraId="33FF0C77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skanowania całego dysku, wybranych katalogów, pojedynczych plików „na żądanie” lub według harmonogramu.</w:t>
      </w:r>
    </w:p>
    <w:p w14:paraId="5A8E0693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posiadać możliwość utworzenia wielu różnych zadań skanowania według harmonogramu. Każde zadanie może być uruchomione z innymi ustawieniami (metody skanowania, obiekty skanowania, czynności, rozszerzenia przeznaczone do skanowania, priorytet skanowania).</w:t>
      </w:r>
    </w:p>
    <w:p w14:paraId="159F0AF9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opcję skanowania „na żądanie” pojedynczych plików lub katalogów przy pomocy skrótu w menu kontekstowym.</w:t>
      </w:r>
    </w:p>
    <w:p w14:paraId="1174B692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określania priorytetu wykorzystania procesora (CPU) podczas skanowania „na żądanie” i według harmonogramu.</w:t>
      </w:r>
    </w:p>
    <w:p w14:paraId="458CB6C9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ma mieć możliwość wykorzystania wielu wątków skanowania w przypadku maszyn wieloprocesorowych.</w:t>
      </w:r>
    </w:p>
    <w:p w14:paraId="424D1C41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skanowania dysków sieciowych i dysków przenośnych.</w:t>
      </w:r>
    </w:p>
    <w:p w14:paraId="2341BE49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skanowania plików spakowanych i skompresowanych.</w:t>
      </w:r>
    </w:p>
    <w:p w14:paraId="2C2DB3BD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umieszczenia na liście wykluczeń ze skanowania wybranych plików, katalogów lub plików o określonych rozszerzeniach.</w:t>
      </w:r>
    </w:p>
    <w:p w14:paraId="70551C7E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wspierać mechanizm klastrowania.</w:t>
      </w:r>
    </w:p>
    <w:p w14:paraId="0C330EE1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być wyposażone w system zapobiegania włamaniom działający na hoście (HIPS).</w:t>
      </w:r>
    </w:p>
    <w:p w14:paraId="1DCE8005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Moduł HIPS musi posiadać możliwość pracy w jednym z pięciu trybów:</w:t>
      </w:r>
    </w:p>
    <w:p w14:paraId="1611EEB9" w14:textId="77777777" w:rsidR="00F56A71" w:rsidRDefault="00000000">
      <w:pPr>
        <w:numPr>
          <w:ilvl w:val="1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lastRenderedPageBreak/>
        <w:t>tryb automatyczny z regułami, gdzie program automatycznie tworzy i wykorzystuje reguły wraz z możliwością wykorzystania reguł utworzonych przez użytkownika,</w:t>
      </w:r>
    </w:p>
    <w:p w14:paraId="48FFFDCE" w14:textId="77777777" w:rsidR="00F56A71" w:rsidRDefault="00000000">
      <w:pPr>
        <w:numPr>
          <w:ilvl w:val="1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tryb interaktywny, w którym to rozwiązanie pyta użytkownika o akcję w przypadku wykrycia aktywności w systemie,</w:t>
      </w:r>
    </w:p>
    <w:p w14:paraId="1FB8B66F" w14:textId="77777777" w:rsidR="00F56A71" w:rsidRDefault="00000000">
      <w:pPr>
        <w:numPr>
          <w:ilvl w:val="1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tryb oparty na regułach, gdzie zastosowanie mają jedynie reguły utworzone przez użytkownika,</w:t>
      </w:r>
    </w:p>
    <w:p w14:paraId="0C3B77B3" w14:textId="77777777" w:rsidR="00F56A71" w:rsidRDefault="00000000">
      <w:pPr>
        <w:numPr>
          <w:ilvl w:val="1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tryb uczenia się, w którym rozwiązanie uczy się aktywności systemu i użytkownika oraz tworzy odpowiednie reguły w czasie określonym przez użytkownika. Po wygaśnięciu tego czasu program musi samoczynnie przełączyć się w tryb pracy oparty na regułach,</w:t>
      </w:r>
    </w:p>
    <w:p w14:paraId="606BCA6B" w14:textId="77777777" w:rsidR="00F56A71" w:rsidRDefault="00000000">
      <w:pPr>
        <w:numPr>
          <w:ilvl w:val="1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tryb inteligentny, w którym rozwiązanie będzie powiadamiało wyłącznie o szczególnie podejrzanych zdarzeniach.</w:t>
      </w:r>
    </w:p>
    <w:p w14:paraId="22415426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Tworzenie reguł dla modułu HIPS musi odbywać się co najmniej w oparciu o: aplikacje źródłowe, pliki docelowe, aplikacje docelowe, elementy docelowe rejestru systemowego.</w:t>
      </w:r>
    </w:p>
    <w:p w14:paraId="3F45F126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Użytkownik na etapie tworzenia reguł dla modułu HIPS musi posiadać możliwość wybrania jednej z trzech akcji: pytaj, blokuj, zezwól.</w:t>
      </w:r>
    </w:p>
    <w:p w14:paraId="7941133F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zaawansowany skaner pamięci.</w:t>
      </w:r>
    </w:p>
    <w:p w14:paraId="508C4CED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być wyposażone w mechanizm ochrony przed exploitami w popularnych aplikacjach, przynajmniej czytnikach PDF, aplikacjach JAVA, przeglądarkach internetowych.</w:t>
      </w:r>
    </w:p>
    <w:p w14:paraId="316FEF73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oferować możliwość skanowania dysków sieciowych typu NAS.</w:t>
      </w:r>
    </w:p>
    <w:p w14:paraId="2E41CFF7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posiadać funkcjonalność, która na bieżąco będzie odpytywać serwery producenta o znane i bezpieczne procesy uruchomione na serwerze.</w:t>
      </w:r>
    </w:p>
    <w:p w14:paraId="2DD4119F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umożliwiać administratorowi blokowanie zewnętrznych nośników danych na stacji w tym przynajmniej: Pamięci masowych, optycznych pamięci masowych, pamięci masowych Firewire, urządzeń do tworzenia obrazów, drukarek USB, urządzeń Bluetooth, czytników kart inteligentnych, modemów, portów LPT/COM oraz urządzeń przenośnych.</w:t>
      </w:r>
    </w:p>
    <w:p w14:paraId="3BB4C0E7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Funkcja blokowania nośników wymiennych, bądź grup urządzeń ma umożliwiać użytkownikowi tworzenie reguł dla podłączanych urządzeń minimum w oparciu o typ, numer seryjny, dostawcę lub model urządzenia.</w:t>
      </w:r>
    </w:p>
    <w:p w14:paraId="205923FA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mieć możliwość utworzenia reguły na podstawie podłączonego urządzenia. Dana funkcjonalność musi pozwalać na automatyczne wypełnienie typu, numeru seryjnego, dostawcy oraz modelu urządzenia.</w:t>
      </w:r>
    </w:p>
    <w:p w14:paraId="16C6014B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umożliwiać użytkownikowi nadanie uprawnień dla podłączanych urządzeń, w tym co najmniej: dostęp w trybie do odczytu, pełen dostęp, ostrzeżenie, brak dostępu do podłączanego urządzenia.</w:t>
      </w:r>
    </w:p>
    <w:p w14:paraId="452C5B0F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posiadać funkcjonalność, umożliwiającą zastosowanie reguł dla podłączanych urządzeń w zależności od zalogowanego użytkownika.</w:t>
      </w:r>
    </w:p>
    <w:p w14:paraId="51AE2CDC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posiadać funkcjonalność umożliwiającą zastosowanie reguł dla podłączanych urządzeń w zależności od zdefiniowanego przedziału czasowego.</w:t>
      </w:r>
    </w:p>
    <w:p w14:paraId="21FBC8AB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W momencie podłączenia zewnętrznego nośnika aplikacja musi wyświetlić użytkownikowi odpowiedni komunikat i umożliwić natychmiastowe przeskanowanie całej zawartości podłączanego nośnika.</w:t>
      </w:r>
    </w:p>
    <w:p w14:paraId="534E0C4E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automatyczne wykrywać usługi zainstalowane na serwerze i tworzyć dla nich odpowiednie wyjątki.</w:t>
      </w:r>
    </w:p>
    <w:p w14:paraId="743AF169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Zainstalowanie na serwerze nowych usług serwerowych ma skutkować automatycznym dodaniem kolejnych wyłączeń w systemie ochrony.</w:t>
      </w:r>
    </w:p>
    <w:p w14:paraId="144C4AA0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Dodanie automatycznych wyłączeń nie wymaga restartu serwera.</w:t>
      </w:r>
    </w:p>
    <w:p w14:paraId="4DD78ACE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Automatyczne wyłączenia mają być aktywne od momentu wykrycia usług serwerowych.</w:t>
      </w:r>
    </w:p>
    <w:p w14:paraId="60F4E0E4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Administrator ma mieć możliwość wglądu w elementy dodane do wyłączeń i ich edycji.</w:t>
      </w:r>
    </w:p>
    <w:p w14:paraId="2D6485C9" w14:textId="77777777" w:rsidR="00F56A71" w:rsidRDefault="00000000">
      <w:pPr>
        <w:pStyle w:val="Akapitzlist"/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>Rozwiązanie nie może wymagać ponownego uruchomienia (restartu) komputera po instalacji.</w:t>
      </w:r>
    </w:p>
    <w:p w14:paraId="046D4CA3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ma mieć możliwość zmiany konfiguracji oraz wymuszania zadań z poziomu dedykowanego modułu CLI (command line).</w:t>
      </w:r>
    </w:p>
    <w:p w14:paraId="7021A9CE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przeniesienia zainfekowanych plików i załączników poczty w bezpieczny obszar dysku (do katalogu kwarantanny) w celu dalszej kontroli. Pliki muszą być przechowywane w katalogu kwarantanny w postaci zaszyfrowanej.</w:t>
      </w:r>
    </w:p>
    <w:p w14:paraId="567C4490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dwa wbudowane niezależne moduły heurystyczne – jeden wykorzystujący pasywne metody heurystyczne i drugi wykorzystujący aktywne metody heurystyczne oraz elementy sztucznej inteligencji. Musi istnieć możliwość wyboru z jaką heurystyką ma odbywać się skanowanie – z użyciem jednej lub obu metod jednocześnie.</w:t>
      </w:r>
    </w:p>
    <w:p w14:paraId="785F248C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Rozwiązanie musi posiadać możliwość automatycznego wysyłania nowych zagrożeń do laboratoriów producenta bezpośrednio z programu (nie wymaga ingerencji użytkownika). Użytkownik musi mieć możliwość określenia rozszerzeń dla plików, które nie będą wysyłane automatycznie. </w:t>
      </w:r>
    </w:p>
    <w:p w14:paraId="7509FFB3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Rozwiązanie musi posiadać możliwość wysyłania wraz z próbką komentarza dotyczącego nowego zagrożenia i adresu e-mail użytkownika, na który producent może wysłać dodatkowe pytania dotyczące zgłaszanego zagrożenia. </w:t>
      </w:r>
    </w:p>
    <w:p w14:paraId="1BA36526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Dane statystyczne zbierane przez producenta na podstawie otrzymanych próbek nowych zagrożeń mają być w pełni anonimowe.</w:t>
      </w:r>
    </w:p>
    <w:p w14:paraId="666C24AA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Możliwość ręcznego wysłania próbki nowego zagrożenia z katalogu kwarantanny do laboratorium producenta.</w:t>
      </w:r>
    </w:p>
    <w:p w14:paraId="5DC780FF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wykrycia zagrożenia, ostrzeżenie może zostać wysłane do użytkownika i/lub administratora poprzez e</w:t>
      </w:r>
      <w:r>
        <w:rPr>
          <w:rFonts w:asciiTheme="minorHAnsi" w:hAnsiTheme="minorHAnsi" w:cstheme="minorHAnsi"/>
        </w:rPr>
        <w:noBreakHyphen/>
        <w:t>mail.</w:t>
      </w:r>
    </w:p>
    <w:p w14:paraId="49AC9E6A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zabezpieczenia konfiguracji hasłem, aby każdy użytkownik przy próbie dostępu do konfiguracji, był proszony o jego podanie.</w:t>
      </w:r>
    </w:p>
    <w:p w14:paraId="7E4611EF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posiadać możliwość zabezpieczenia programu przed deinstalacją przez niepowołaną osobę, nawet, gdy posiada ona prawa lokalnego lub domenowego administratora, przy próbie deinstalacji program ma pytać o hasło.</w:t>
      </w:r>
    </w:p>
    <w:p w14:paraId="612AFE53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Hasło do zabezpieczenia konfiguracji rozwiązania oraz deinstalacji musi być takie samo.</w:t>
      </w:r>
    </w:p>
    <w:p w14:paraId="496BA3C6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lastRenderedPageBreak/>
        <w:t>Rozwiązanie musi mieć możliwość kontroli zainstalowanych aktualizacji systemu operacyjnego i w przypadku braku jakiejś aktualizacji – poinformować o tym użytkownika i wyświetlić listę niezainstalowanych aktualizacji.</w:t>
      </w:r>
    </w:p>
    <w:p w14:paraId="4176B2CE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mieć możliwość definiowania typu aktualizacji systemowych o braku, których będzie informował użytkownika w tym przynajmniej: aktualizacje krytyczne, aktualizacje ważne, aktualizacje zalecane oraz aktualizacje o niskim priorytecie. Ma być możliwość dezaktywacji tego mechanizmu.</w:t>
      </w:r>
    </w:p>
    <w:p w14:paraId="01B65471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>Po instalacji rozwiązania, użytkownik ma mieć możliwość przygotowania płyty CD, DVD lub pamięci USB, z której będzie w stanie uruchomić komputer w przypadku infekcji i przeskanować dysk w poszukiwaniu zagrożeń.</w:t>
      </w:r>
    </w:p>
    <w:p w14:paraId="4AD23117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System antywirusowy, uruchomiony z płyty bootowalnej lub pamięci USB, ma umożliwiać pełną aktualizację silnika detekcji z Internetu lub z bazy zapisanej na dysku.</w:t>
      </w:r>
    </w:p>
    <w:p w14:paraId="7CB2287B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System antywirusowy, uruchomiony z płyty bootowalnej lub pamięci USB, ma pracować w trybie graficznym.</w:t>
      </w:r>
    </w:p>
    <w:p w14:paraId="59C7E175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być wyposażone we wbudowaną funkcję, która wygeneruje pełny raport na temat stacji, na której został zainstalowany, w tym przynajmniej z: zainstalowanych aplikacji, usług systemowych, informacji o systemie operacyjnym i sprzęcie, aktywnych procesów i połączeń sieciowych, harmonogramu systemu operacyjnego, pliku hosts, sterowników.</w:t>
      </w:r>
    </w:p>
    <w:p w14:paraId="64211932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Funkcja, generująca taki log, ma posiadać przynajmniej 9 poziomów filtrowania wyników pod kątem tego, które z nich są podejrzane dla rozwiązania i mogą stanowić zagrożenie bezpieczeństwa.</w:t>
      </w:r>
    </w:p>
    <w:p w14:paraId="64D08F3E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Rozwiązanie musi oferować funkcję, która aktywnie monitoruje i skutecznie blokuje działania wszystkich plików programu, jego procesów, usług i wpisów w rejestrze przed próbą ich modyfikacji przez aplikacje trzecie. </w:t>
      </w:r>
    </w:p>
    <w:p w14:paraId="301435EF" w14:textId="77777777" w:rsidR="00F56A71" w:rsidRDefault="00000000">
      <w:pPr>
        <w:pStyle w:val="Akapitzlist"/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automatyczną, inkrementacyjną aktualizację silnika detekcji.</w:t>
      </w:r>
    </w:p>
    <w:p w14:paraId="1265E7B2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posiadać możliwość utworzenia kilku zadań aktualizacji. Każde zadanie musi być uruchamiane przynajmniej z jedną z opcji: co godzinę, po zalogowaniu, po uruchomieniu komputera.</w:t>
      </w:r>
    </w:p>
    <w:p w14:paraId="6A765148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posiadać możliwość określenia maksymalnego wieku dla silnika detekcji, po upływie którego program zgłosi posiadanie nieaktualnego silnika detekcji.</w:t>
      </w:r>
    </w:p>
    <w:p w14:paraId="58192B25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posiadać funkcjonalność tworzenia lokalnego repozytorium aktualizacji modułów.</w:t>
      </w:r>
    </w:p>
    <w:p w14:paraId="58990B2C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posiadać funkcjonalność udostępniania tworzonego repozytorium aktualizacji modułów za pomocą wbudowanego w program serwera HTTP.</w:t>
      </w:r>
    </w:p>
    <w:p w14:paraId="024E83EF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być wyposażone w funkcjonalność umożliwiającą tworzenie kopii wcześniejszych aktualizacji modułów w celu ich późniejszego przywrócenia (rollback).</w:t>
      </w:r>
    </w:p>
    <w:p w14:paraId="19281F59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być </w:t>
      </w:r>
      <w:r>
        <w:rPr>
          <w:rFonts w:asciiTheme="minorHAnsi" w:hAnsiTheme="minorHAnsi" w:cstheme="minorHAnsi"/>
          <w:color w:val="000000" w:themeColor="text1"/>
        </w:rPr>
        <w:t>wyposażone tylko w jeden proces uruchamiany w pamięci, z którego korzystają wszystkie funkcje systemu (antywirus, antyspyware, metody heurystyczne).</w:t>
      </w:r>
    </w:p>
    <w:p w14:paraId="334763AA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wspierać skanowanie magazynu Hyper-V.</w:t>
      </w:r>
    </w:p>
    <w:p w14:paraId="54C7426E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Rozwiązanie musi posiadać możliwość wykluczania ze skanowania procesów.</w:t>
      </w:r>
    </w:p>
    <w:p w14:paraId="7B4C4F59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posiadać dziennik zdarzeń rejestrujący informacje na temat znalezionych zagrożeń, dokonanych aktualizacji modułów i samego oprogramowania.</w:t>
      </w:r>
    </w:p>
    <w:p w14:paraId="398CFDEC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oferować możliwość przeskanowania pojedynczego pliku poprzez opcję „przeciągnij i upuść”.</w:t>
      </w:r>
    </w:p>
    <w:p w14:paraId="70F6127C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Rozwiązanie musi posiadać funkcjonalność skanera UEFI, który chroni użytkownika poprzez wykrywanie i blokowanie zagrożeń, atakujących jeszcze przed uruchomieniem systemu operacyjnego. </w:t>
      </w:r>
    </w:p>
    <w:p w14:paraId="2B301164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Wbudowany skaner UEFI nie może posiadać dodatkowego interfejsu graficznego i musi być transparentny dla użytkownika aż do momentu wykrycia zagrożenia.</w:t>
      </w:r>
    </w:p>
    <w:p w14:paraId="6E17E3FF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posiadać wbudowany system IDS z detekcją prób ataków, anomalii w pracy sieci oraz wykrywaniem aktywności wirusów sieciowych</w:t>
      </w:r>
      <w:r>
        <w:rPr>
          <w:rFonts w:asciiTheme="minorHAnsi" w:hAnsiTheme="minorHAnsi" w:cstheme="minorHAnsi"/>
          <w:i/>
          <w:color w:val="000000"/>
        </w:rPr>
        <w:t>.</w:t>
      </w:r>
      <w:r>
        <w:rPr>
          <w:rFonts w:asciiTheme="minorHAnsi" w:hAnsiTheme="minorHAnsi" w:cstheme="minorHAnsi"/>
          <w:color w:val="000000"/>
        </w:rPr>
        <w:t xml:space="preserve"> </w:t>
      </w:r>
    </w:p>
    <w:p w14:paraId="25929018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Administrator musi posiadać możliwość dodawania wyjątków dla systemu IDS, co najmniej w oparciu o występujący alert, kierunek, aplikacje, czynność oraz adres IP.</w:t>
      </w:r>
    </w:p>
    <w:p w14:paraId="02AEB646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posiadać ochronę przed przyłączeniem komputera do sieci botnet.</w:t>
      </w:r>
    </w:p>
    <w:p w14:paraId="03934ED6" w14:textId="77777777" w:rsidR="00F56A71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Rozwiązanie musi mieć możliwość umieszczenia na liście wykluczeń ze skanowania wybranych plików, katalogów lub plików o określonych rozszerzeniach.</w:t>
      </w:r>
    </w:p>
    <w:p w14:paraId="45440C16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oferować mechanizm przesyłania zainfekowanych plików do laboratorium producenta, celem ich analizy, przy czym administrator musi mieć możliwość określenia, czy wysyłane mają być wszystkie zainfekowane próbki lub wszystkie z wyłączeniem dokumentów.</w:t>
      </w:r>
    </w:p>
    <w:p w14:paraId="5E907622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Administrator musi posiadać możliwość określenia typu podejrzanych plików, jakie będą przesyłane do producenta, w tym co najmniej pliki wykonywalne, archiwa, skrypty, dokumenty.</w:t>
      </w:r>
    </w:p>
    <w:p w14:paraId="6710D236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Administrator musi posiadać możliwość wyłączenia z przesyłania do analizy producenta określonych plików i folderów.</w:t>
      </w:r>
    </w:p>
    <w:p w14:paraId="0B5D55FC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Rozwiązanie musi posiadać możliwość skanowania plików i folderów, znajdujących się w usłudze chmurowej OneDrive.</w:t>
      </w:r>
    </w:p>
    <w:p w14:paraId="16B85B66" w14:textId="77777777" w:rsidR="00F56A71" w:rsidRDefault="00000000">
      <w:pPr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Wsparcie techniczne do programu świadczone w języku polskim przez  polskiego dystrybutora autoryzowanego przez producenta programu.</w:t>
      </w:r>
    </w:p>
    <w:p w14:paraId="39970A08" w14:textId="77777777" w:rsidR="00F56A71" w:rsidRDefault="00F56A71"/>
    <w:sectPr w:rsidR="00F56A71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72CF4"/>
    <w:multiLevelType w:val="multilevel"/>
    <w:tmpl w:val="73A890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57A43"/>
    <w:multiLevelType w:val="multilevel"/>
    <w:tmpl w:val="52C816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65663562">
    <w:abstractNumId w:val="0"/>
  </w:num>
  <w:num w:numId="2" w16cid:durableId="1168014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A71"/>
    <w:rsid w:val="00F56A71"/>
    <w:rsid w:val="00FA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BCD8"/>
  <w15:docId w15:val="{0DA1DBF4-8FA4-4D50-9A08-79180B95A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DCB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FA2231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b w:val="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044C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FA22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3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1776</Words>
  <Characters>10658</Characters>
  <Application>Microsoft Office Word</Application>
  <DocSecurity>0</DocSecurity>
  <Lines>88</Lines>
  <Paragraphs>24</Paragraphs>
  <ScaleCrop>false</ScaleCrop>
  <Company/>
  <LinksUpToDate>false</LinksUpToDate>
  <CharactersWithSpaces>12410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5</cp:revision>
  <dcterms:created xsi:type="dcterms:W3CDTF">2022-08-23T13:22:00Z</dcterms:created>
  <dcterms:modified xsi:type="dcterms:W3CDTF">2022-08-30T07:14:00Z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